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978A" w14:textId="43143F53" w:rsidR="00A05FB1" w:rsidRPr="00225E69" w:rsidRDefault="00F92E36" w:rsidP="008249E5">
      <w:pPr>
        <w:pStyle w:val="Bezmezer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MATURITNÍ OKRUHY Z BIOLOGIE </w:t>
      </w:r>
    </w:p>
    <w:p w14:paraId="0AB843A8" w14:textId="77777777" w:rsidR="00A05FB1" w:rsidRPr="00061E93" w:rsidRDefault="00A05FB1" w:rsidP="00A05FB1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5A08323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Vznik a vývoj života</w:t>
      </w:r>
      <w:r w:rsidR="00225E69" w:rsidRPr="008715E0">
        <w:rPr>
          <w:rFonts w:ascii="Times New Roman" w:hAnsi="Times New Roman"/>
          <w:sz w:val="24"/>
          <w:szCs w:val="24"/>
        </w:rPr>
        <w:t xml:space="preserve"> – názory na vznik života na Zemi, chemická a </w:t>
      </w:r>
      <w:r w:rsidR="008715E0" w:rsidRPr="008715E0">
        <w:rPr>
          <w:rFonts w:ascii="Times New Roman" w:hAnsi="Times New Roman"/>
          <w:sz w:val="24"/>
          <w:szCs w:val="24"/>
        </w:rPr>
        <w:t>biologická evoluce</w:t>
      </w:r>
    </w:p>
    <w:p w14:paraId="077A3C96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Buněčná stavba a chemické složení organismů</w:t>
      </w:r>
    </w:p>
    <w:p w14:paraId="7772F9E4" w14:textId="77777777" w:rsidR="00A05FB1" w:rsidRPr="008715E0" w:rsidRDefault="00A05FB1" w:rsidP="00A05FB1">
      <w:pPr>
        <w:numPr>
          <w:ilvl w:val="0"/>
          <w:numId w:val="2"/>
        </w:numPr>
        <w:tabs>
          <w:tab w:val="left" w:pos="15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Fyziologie buňky – transport látek, </w:t>
      </w:r>
      <w:r w:rsidR="001F5099" w:rsidRPr="008715E0">
        <w:rPr>
          <w:rFonts w:ascii="Times New Roman" w:hAnsi="Times New Roman"/>
          <w:sz w:val="24"/>
          <w:szCs w:val="24"/>
        </w:rPr>
        <w:t xml:space="preserve">fáze </w:t>
      </w:r>
      <w:r w:rsidR="003A7BFC" w:rsidRPr="008715E0">
        <w:rPr>
          <w:rFonts w:ascii="Times New Roman" w:hAnsi="Times New Roman"/>
          <w:sz w:val="24"/>
          <w:szCs w:val="24"/>
        </w:rPr>
        <w:t>buněčn</w:t>
      </w:r>
      <w:r w:rsidR="001F5099" w:rsidRPr="008715E0">
        <w:rPr>
          <w:rFonts w:ascii="Times New Roman" w:hAnsi="Times New Roman"/>
          <w:sz w:val="24"/>
          <w:szCs w:val="24"/>
        </w:rPr>
        <w:t>ého</w:t>
      </w:r>
      <w:r w:rsidR="003A7BFC" w:rsidRPr="008715E0">
        <w:rPr>
          <w:rFonts w:ascii="Times New Roman" w:hAnsi="Times New Roman"/>
          <w:sz w:val="24"/>
          <w:szCs w:val="24"/>
        </w:rPr>
        <w:t xml:space="preserve"> cyklu, </w:t>
      </w:r>
      <w:r w:rsidRPr="008715E0">
        <w:rPr>
          <w:rFonts w:ascii="Times New Roman" w:hAnsi="Times New Roman"/>
          <w:sz w:val="24"/>
          <w:szCs w:val="24"/>
        </w:rPr>
        <w:t>dělení buňky</w:t>
      </w:r>
    </w:p>
    <w:p w14:paraId="10E990E6" w14:textId="77777777" w:rsidR="00A05FB1" w:rsidRPr="008715E0" w:rsidRDefault="00B01E2D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Fotosyntéza a dýchání</w:t>
      </w:r>
    </w:p>
    <w:p w14:paraId="6B687EC6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Viry a </w:t>
      </w:r>
      <w:proofErr w:type="spellStart"/>
      <w:r w:rsidRPr="008715E0">
        <w:rPr>
          <w:rFonts w:ascii="Times New Roman" w:hAnsi="Times New Roman"/>
          <w:sz w:val="24"/>
          <w:szCs w:val="24"/>
        </w:rPr>
        <w:t>prokaryotní</w:t>
      </w:r>
      <w:proofErr w:type="spellEnd"/>
      <w:r w:rsidRPr="008715E0">
        <w:rPr>
          <w:rFonts w:ascii="Times New Roman" w:hAnsi="Times New Roman"/>
          <w:sz w:val="24"/>
          <w:szCs w:val="24"/>
        </w:rPr>
        <w:t xml:space="preserve"> organismy</w:t>
      </w:r>
      <w:r w:rsidR="00B01E2D" w:rsidRPr="008715E0">
        <w:rPr>
          <w:rFonts w:ascii="Times New Roman" w:hAnsi="Times New Roman"/>
          <w:sz w:val="24"/>
          <w:szCs w:val="24"/>
        </w:rPr>
        <w:t xml:space="preserve"> (bakterie, sinice)</w:t>
      </w:r>
    </w:p>
    <w:p w14:paraId="22D46D1D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Anatomie a morfologie rostlin</w:t>
      </w:r>
      <w:r w:rsidR="00B01E2D" w:rsidRPr="008715E0">
        <w:rPr>
          <w:rFonts w:ascii="Times New Roman" w:hAnsi="Times New Roman"/>
          <w:sz w:val="24"/>
          <w:szCs w:val="24"/>
        </w:rPr>
        <w:t xml:space="preserve"> </w:t>
      </w:r>
      <w:r w:rsidR="00E539D8" w:rsidRPr="008715E0">
        <w:rPr>
          <w:rFonts w:ascii="Times New Roman" w:hAnsi="Times New Roman"/>
          <w:sz w:val="24"/>
          <w:szCs w:val="24"/>
        </w:rPr>
        <w:t>–</w:t>
      </w:r>
      <w:r w:rsidR="00B01E2D" w:rsidRPr="008715E0">
        <w:rPr>
          <w:rFonts w:ascii="Times New Roman" w:hAnsi="Times New Roman"/>
          <w:sz w:val="24"/>
          <w:szCs w:val="24"/>
        </w:rPr>
        <w:t xml:space="preserve"> </w:t>
      </w:r>
      <w:r w:rsidR="00E539D8" w:rsidRPr="008715E0">
        <w:rPr>
          <w:rFonts w:ascii="Times New Roman" w:hAnsi="Times New Roman"/>
          <w:sz w:val="24"/>
          <w:szCs w:val="24"/>
        </w:rPr>
        <w:t xml:space="preserve">rostlinná pletiva, vegetativní </w:t>
      </w:r>
      <w:r w:rsidR="005E31CD">
        <w:rPr>
          <w:rFonts w:ascii="Times New Roman" w:hAnsi="Times New Roman"/>
          <w:sz w:val="24"/>
          <w:szCs w:val="24"/>
        </w:rPr>
        <w:t xml:space="preserve">a generativní </w:t>
      </w:r>
      <w:r w:rsidR="00E539D8" w:rsidRPr="008715E0">
        <w:rPr>
          <w:rFonts w:ascii="Times New Roman" w:hAnsi="Times New Roman"/>
          <w:sz w:val="24"/>
          <w:szCs w:val="24"/>
        </w:rPr>
        <w:t>orgány</w:t>
      </w:r>
    </w:p>
    <w:p w14:paraId="4A6ABCB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Systém a evoluce </w:t>
      </w:r>
      <w:r w:rsidR="00225E69" w:rsidRPr="008715E0">
        <w:rPr>
          <w:rFonts w:ascii="Times New Roman" w:hAnsi="Times New Roman"/>
          <w:sz w:val="24"/>
          <w:szCs w:val="24"/>
        </w:rPr>
        <w:t>rostlin – nižší</w:t>
      </w:r>
      <w:r w:rsidRPr="008715E0">
        <w:rPr>
          <w:rFonts w:ascii="Times New Roman" w:hAnsi="Times New Roman"/>
          <w:sz w:val="24"/>
          <w:szCs w:val="24"/>
        </w:rPr>
        <w:t xml:space="preserve"> rostliny, mechorosty, kapraďorosty</w:t>
      </w:r>
    </w:p>
    <w:p w14:paraId="7BD58CE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Systém a evoluce semenných rostlin se zaměřením na významné, hospodářsky využívané zástupce</w:t>
      </w:r>
    </w:p>
    <w:p w14:paraId="4A8B08AE" w14:textId="77777777" w:rsidR="00225E69" w:rsidRPr="008715E0" w:rsidRDefault="00225E69" w:rsidP="00225E69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color w:val="auto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R</w:t>
      </w:r>
      <w:r w:rsidR="008731E3" w:rsidRPr="008715E0">
        <w:rPr>
          <w:rFonts w:ascii="Times New Roman" w:hAnsi="Times New Roman"/>
          <w:sz w:val="24"/>
          <w:szCs w:val="24"/>
        </w:rPr>
        <w:t>eprodukce</w:t>
      </w:r>
      <w:r w:rsidRPr="008715E0">
        <w:rPr>
          <w:rFonts w:ascii="Times New Roman" w:hAnsi="Times New Roman"/>
          <w:sz w:val="24"/>
          <w:szCs w:val="24"/>
        </w:rPr>
        <w:t xml:space="preserve"> </w:t>
      </w:r>
      <w:r w:rsidR="002A376A" w:rsidRPr="008715E0">
        <w:rPr>
          <w:rFonts w:ascii="Times New Roman" w:hAnsi="Times New Roman"/>
          <w:sz w:val="24"/>
          <w:szCs w:val="24"/>
        </w:rPr>
        <w:t>rostlin –</w:t>
      </w:r>
      <w:r w:rsidRPr="008715E0">
        <w:rPr>
          <w:rFonts w:ascii="Times New Roman" w:hAnsi="Times New Roman"/>
          <w:sz w:val="24"/>
          <w:szCs w:val="24"/>
        </w:rPr>
        <w:t xml:space="preserve"> pohlavní a nepohlavní rozmnožování, rodozměny, gametogeneze, opylení a oplození</w:t>
      </w:r>
      <w:r w:rsidR="007A4375">
        <w:rPr>
          <w:rFonts w:ascii="Times New Roman" w:hAnsi="Times New Roman"/>
          <w:sz w:val="24"/>
          <w:szCs w:val="24"/>
        </w:rPr>
        <w:t>, reprodukční orgány</w:t>
      </w:r>
    </w:p>
    <w:p w14:paraId="52D8CCCF" w14:textId="77777777" w:rsidR="00A05FB1" w:rsidRPr="008715E0" w:rsidRDefault="00EB062B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Houby a </w:t>
      </w:r>
      <w:r w:rsidR="00225E69" w:rsidRPr="008715E0">
        <w:rPr>
          <w:rFonts w:ascii="Times New Roman" w:hAnsi="Times New Roman"/>
          <w:sz w:val="24"/>
          <w:szCs w:val="24"/>
        </w:rPr>
        <w:t xml:space="preserve">lišejníky – </w:t>
      </w:r>
      <w:r w:rsidR="00A9470F">
        <w:rPr>
          <w:rFonts w:ascii="Times New Roman" w:hAnsi="Times New Roman"/>
          <w:sz w:val="24"/>
          <w:szCs w:val="24"/>
        </w:rPr>
        <w:t>charakteristika</w:t>
      </w:r>
      <w:r w:rsidRPr="008715E0">
        <w:rPr>
          <w:rFonts w:ascii="Times New Roman" w:hAnsi="Times New Roman"/>
          <w:sz w:val="24"/>
          <w:szCs w:val="24"/>
        </w:rPr>
        <w:t>, systém hub</w:t>
      </w:r>
    </w:p>
    <w:p w14:paraId="6235F39E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Jednobuněčné eukaryotní organismy </w:t>
      </w:r>
      <w:r w:rsidR="00EB062B" w:rsidRPr="008715E0">
        <w:rPr>
          <w:rFonts w:ascii="Times New Roman" w:hAnsi="Times New Roman"/>
          <w:sz w:val="24"/>
          <w:szCs w:val="24"/>
        </w:rPr>
        <w:t>(prvoci)</w:t>
      </w:r>
      <w:r w:rsidR="00991BB0">
        <w:rPr>
          <w:rFonts w:ascii="Times New Roman" w:hAnsi="Times New Roman"/>
          <w:sz w:val="24"/>
          <w:szCs w:val="24"/>
        </w:rPr>
        <w:t xml:space="preserve"> + obecná charakteristika mnohobuněčných organismů</w:t>
      </w:r>
    </w:p>
    <w:p w14:paraId="4ACFED1C" w14:textId="77777777" w:rsidR="00337F7C" w:rsidRPr="008715E0" w:rsidRDefault="00337F7C" w:rsidP="00061E93">
      <w:pPr>
        <w:pStyle w:val="Bezmezer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Významné skupiny bezobratlých </w:t>
      </w:r>
      <w:r w:rsidR="006B7D90" w:rsidRPr="008715E0">
        <w:rPr>
          <w:rFonts w:ascii="Times New Roman" w:hAnsi="Times New Roman"/>
          <w:sz w:val="24"/>
          <w:szCs w:val="24"/>
        </w:rPr>
        <w:t>živočichů – charakteri</w:t>
      </w:r>
      <w:r w:rsidR="00061E93" w:rsidRPr="008715E0">
        <w:rPr>
          <w:rFonts w:ascii="Times New Roman" w:hAnsi="Times New Roman"/>
          <w:sz w:val="24"/>
          <w:szCs w:val="24"/>
        </w:rPr>
        <w:t>stika kmenů a jejich významných zástupců</w:t>
      </w:r>
      <w:r w:rsidR="006B7D90" w:rsidRPr="008715E0">
        <w:rPr>
          <w:rFonts w:ascii="Times New Roman" w:hAnsi="Times New Roman"/>
          <w:sz w:val="24"/>
          <w:szCs w:val="24"/>
        </w:rPr>
        <w:t>, bilaterální živočichové</w:t>
      </w:r>
      <w:r w:rsidR="00061E93" w:rsidRPr="00871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D90" w:rsidRPr="008715E0">
        <w:rPr>
          <w:rFonts w:ascii="Times New Roman" w:hAnsi="Times New Roman"/>
          <w:sz w:val="24"/>
          <w:szCs w:val="24"/>
        </w:rPr>
        <w:t>Diblastica</w:t>
      </w:r>
      <w:proofErr w:type="spellEnd"/>
      <w:r w:rsidR="00715A09">
        <w:rPr>
          <w:rFonts w:ascii="Times New Roman" w:hAnsi="Times New Roman"/>
          <w:sz w:val="24"/>
          <w:szCs w:val="24"/>
        </w:rPr>
        <w:t xml:space="preserve"> x</w:t>
      </w:r>
      <w:r w:rsidRPr="00871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5E0">
        <w:rPr>
          <w:rFonts w:ascii="Times New Roman" w:hAnsi="Times New Roman"/>
          <w:sz w:val="24"/>
          <w:szCs w:val="24"/>
        </w:rPr>
        <w:t>Triblasti</w:t>
      </w:r>
      <w:r w:rsidR="00061E93" w:rsidRPr="008715E0">
        <w:rPr>
          <w:rFonts w:ascii="Times New Roman" w:hAnsi="Times New Roman"/>
          <w:sz w:val="24"/>
          <w:szCs w:val="24"/>
        </w:rPr>
        <w:t>ca</w:t>
      </w:r>
      <w:proofErr w:type="spellEnd"/>
    </w:p>
    <w:p w14:paraId="25C8168D" w14:textId="77777777" w:rsidR="00337F7C" w:rsidRPr="008715E0" w:rsidRDefault="006B7D90" w:rsidP="00337F7C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Významné skupiny č</w:t>
      </w:r>
      <w:r w:rsidR="00337F7C" w:rsidRPr="008715E0">
        <w:rPr>
          <w:rFonts w:ascii="Times New Roman" w:hAnsi="Times New Roman"/>
          <w:sz w:val="24"/>
          <w:szCs w:val="24"/>
        </w:rPr>
        <w:t>lenovc</w:t>
      </w:r>
      <w:r w:rsidRPr="008715E0">
        <w:rPr>
          <w:rFonts w:ascii="Times New Roman" w:hAnsi="Times New Roman"/>
          <w:sz w:val="24"/>
          <w:szCs w:val="24"/>
        </w:rPr>
        <w:t>ů –</w:t>
      </w:r>
      <w:r w:rsidR="00061E93" w:rsidRPr="008715E0">
        <w:rPr>
          <w:rFonts w:ascii="Times New Roman" w:hAnsi="Times New Roman"/>
          <w:sz w:val="24"/>
          <w:szCs w:val="24"/>
        </w:rPr>
        <w:t xml:space="preserve"> charakteristika kmene členovců a jednotlivých podkmenů, význam hmyzu</w:t>
      </w:r>
      <w:r w:rsidRPr="008715E0">
        <w:rPr>
          <w:rFonts w:ascii="Times New Roman" w:hAnsi="Times New Roman"/>
          <w:sz w:val="24"/>
          <w:szCs w:val="24"/>
        </w:rPr>
        <w:t xml:space="preserve"> </w:t>
      </w:r>
    </w:p>
    <w:p w14:paraId="0815EEBA" w14:textId="77777777" w:rsidR="00F452F4" w:rsidRDefault="00337F7C" w:rsidP="00337F7C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Významné skupiny strunatců, vývoj strunatců. Ryby, </w:t>
      </w:r>
      <w:r w:rsidR="002A376A" w:rsidRPr="008715E0">
        <w:rPr>
          <w:rFonts w:ascii="Times New Roman" w:hAnsi="Times New Roman"/>
          <w:sz w:val="24"/>
          <w:szCs w:val="24"/>
        </w:rPr>
        <w:t xml:space="preserve">obojživelníci </w:t>
      </w:r>
    </w:p>
    <w:p w14:paraId="4C73FE55" w14:textId="77777777" w:rsidR="00337F7C" w:rsidRPr="008715E0" w:rsidRDefault="00F452F4" w:rsidP="00F452F4">
      <w:pPr>
        <w:pStyle w:val="Bezmezer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376A" w:rsidRPr="008715E0">
        <w:rPr>
          <w:rFonts w:ascii="Times New Roman" w:hAnsi="Times New Roman"/>
          <w:sz w:val="24"/>
          <w:szCs w:val="24"/>
        </w:rPr>
        <w:t>charakteristika</w:t>
      </w:r>
      <w:r w:rsidR="00061E93" w:rsidRPr="008715E0">
        <w:rPr>
          <w:rFonts w:ascii="Times New Roman" w:hAnsi="Times New Roman"/>
          <w:sz w:val="24"/>
          <w:szCs w:val="24"/>
        </w:rPr>
        <w:t xml:space="preserve"> podkmenů, tříd a významných zástupců</w:t>
      </w:r>
    </w:p>
    <w:p w14:paraId="18F0D587" w14:textId="77777777" w:rsidR="00F452F4" w:rsidRDefault="00337F7C" w:rsidP="008731E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Adaptace obratlovců na život na souši. Plazi, ptáci, </w:t>
      </w:r>
      <w:r w:rsidR="002A376A" w:rsidRPr="008715E0">
        <w:rPr>
          <w:rFonts w:ascii="Times New Roman" w:hAnsi="Times New Roman"/>
          <w:sz w:val="24"/>
          <w:szCs w:val="24"/>
        </w:rPr>
        <w:t>savci</w:t>
      </w:r>
    </w:p>
    <w:p w14:paraId="6A3C5CEE" w14:textId="77777777" w:rsidR="008731E3" w:rsidRPr="008715E0" w:rsidRDefault="002A376A" w:rsidP="00F452F4">
      <w:pPr>
        <w:pStyle w:val="Bezmezer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– charakteristika skupiny </w:t>
      </w:r>
      <w:proofErr w:type="spellStart"/>
      <w:r w:rsidRPr="008715E0">
        <w:rPr>
          <w:rFonts w:ascii="Times New Roman" w:hAnsi="Times New Roman"/>
          <w:i/>
          <w:sz w:val="24"/>
          <w:szCs w:val="24"/>
        </w:rPr>
        <w:t>Amniota</w:t>
      </w:r>
      <w:proofErr w:type="spellEnd"/>
      <w:r w:rsidRPr="008715E0">
        <w:rPr>
          <w:rFonts w:ascii="Times New Roman" w:hAnsi="Times New Roman"/>
          <w:sz w:val="24"/>
          <w:szCs w:val="24"/>
        </w:rPr>
        <w:t xml:space="preserve"> a jednotlivých tříd</w:t>
      </w:r>
    </w:p>
    <w:p w14:paraId="28C5FBD7" w14:textId="77777777" w:rsidR="0088216A" w:rsidRPr="008715E0" w:rsidRDefault="0088216A" w:rsidP="0088216A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Reprodukce živočichů – pohlavním a nepohlavním rozmnožováním, gametogeneze, pohlavní soustava živočichů a člověka</w:t>
      </w:r>
    </w:p>
    <w:p w14:paraId="4E5B37BA" w14:textId="77777777" w:rsidR="002A376A" w:rsidRPr="008715E0" w:rsidRDefault="002A376A" w:rsidP="008731E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Tkáně – typy</w:t>
      </w:r>
    </w:p>
    <w:p w14:paraId="1C75C57F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Tělní pokryv, opora těla, pohyb živočichů a člověka</w:t>
      </w:r>
    </w:p>
    <w:p w14:paraId="6D265454" w14:textId="77777777" w:rsidR="00F4712E" w:rsidRPr="008715E0" w:rsidRDefault="00F4712E" w:rsidP="00F4712E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Oběhová soustava živočichů a člověka. Imunita</w:t>
      </w:r>
    </w:p>
    <w:p w14:paraId="727E0762" w14:textId="77777777" w:rsidR="00F4712E" w:rsidRPr="008715E0" w:rsidRDefault="00F4712E" w:rsidP="00F4712E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Dýchací soustava živočichů a člověka</w:t>
      </w:r>
    </w:p>
    <w:p w14:paraId="67EE37F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 xml:space="preserve">Trávicí </w:t>
      </w:r>
      <w:r w:rsidR="00195474">
        <w:rPr>
          <w:rFonts w:ascii="Times New Roman" w:hAnsi="Times New Roman"/>
          <w:sz w:val="24"/>
          <w:szCs w:val="24"/>
        </w:rPr>
        <w:t>a vylučovací soustava</w:t>
      </w:r>
      <w:r w:rsidRPr="008715E0">
        <w:rPr>
          <w:rFonts w:ascii="Times New Roman" w:hAnsi="Times New Roman"/>
          <w:sz w:val="24"/>
          <w:szCs w:val="24"/>
        </w:rPr>
        <w:t xml:space="preserve"> živočichů a člověka</w:t>
      </w:r>
      <w:r w:rsidR="00195474">
        <w:rPr>
          <w:rFonts w:ascii="Times New Roman" w:hAnsi="Times New Roman"/>
          <w:sz w:val="24"/>
          <w:szCs w:val="24"/>
        </w:rPr>
        <w:t>, osmoregulace</w:t>
      </w:r>
    </w:p>
    <w:p w14:paraId="38E5877F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Kontrolní a řídicí systémy organismu, nervová a hormonální soustava živočichů a člověka</w:t>
      </w:r>
    </w:p>
    <w:p w14:paraId="588BF6A4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t>Smyslové orgány živočichů a člověka</w:t>
      </w:r>
    </w:p>
    <w:p w14:paraId="0C81D3D0" w14:textId="77777777" w:rsidR="00A05FB1" w:rsidRPr="008715E0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15E0">
        <w:rPr>
          <w:rFonts w:ascii="Times New Roman" w:hAnsi="Times New Roman"/>
          <w:sz w:val="24"/>
          <w:szCs w:val="24"/>
        </w:rPr>
        <w:lastRenderedPageBreak/>
        <w:t xml:space="preserve">Fylogeneze a ontogeneze </w:t>
      </w:r>
      <w:r w:rsidR="008249E5" w:rsidRPr="008715E0">
        <w:rPr>
          <w:rFonts w:ascii="Times New Roman" w:hAnsi="Times New Roman"/>
          <w:sz w:val="24"/>
          <w:szCs w:val="24"/>
        </w:rPr>
        <w:t xml:space="preserve">člověka – </w:t>
      </w:r>
      <w:proofErr w:type="spellStart"/>
      <w:r w:rsidR="008249E5" w:rsidRPr="008715E0">
        <w:rPr>
          <w:rFonts w:ascii="Times New Roman" w:hAnsi="Times New Roman"/>
          <w:sz w:val="24"/>
          <w:szCs w:val="24"/>
        </w:rPr>
        <w:t>hominizace</w:t>
      </w:r>
      <w:proofErr w:type="spellEnd"/>
      <w:r w:rsidR="00DC33FC" w:rsidRPr="008715E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C33FC" w:rsidRPr="008715E0">
        <w:rPr>
          <w:rFonts w:ascii="Times New Roman" w:hAnsi="Times New Roman"/>
          <w:sz w:val="24"/>
          <w:szCs w:val="24"/>
        </w:rPr>
        <w:t>sapientace</w:t>
      </w:r>
      <w:proofErr w:type="spellEnd"/>
      <w:r w:rsidR="007B5021" w:rsidRPr="008715E0">
        <w:rPr>
          <w:rFonts w:ascii="Times New Roman" w:hAnsi="Times New Roman"/>
          <w:sz w:val="24"/>
          <w:szCs w:val="24"/>
        </w:rPr>
        <w:t>, popis hominidů, etapy lidské ontogeneze</w:t>
      </w:r>
    </w:p>
    <w:p w14:paraId="6BA78B0E" w14:textId="77777777" w:rsidR="00A05FB1" w:rsidRPr="006515D7" w:rsidRDefault="00A05FB1" w:rsidP="007B5021">
      <w:pPr>
        <w:pStyle w:val="Bezmezer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 xml:space="preserve">Molekulární základy </w:t>
      </w:r>
      <w:r w:rsidR="008249E5" w:rsidRPr="006515D7">
        <w:rPr>
          <w:rFonts w:ascii="Times New Roman" w:hAnsi="Times New Roman"/>
          <w:sz w:val="24"/>
          <w:szCs w:val="24"/>
        </w:rPr>
        <w:t xml:space="preserve">dědičnosti – </w:t>
      </w:r>
      <w:r w:rsidR="007B5021" w:rsidRPr="006515D7">
        <w:rPr>
          <w:rFonts w:ascii="Times New Roman" w:hAnsi="Times New Roman"/>
          <w:sz w:val="24"/>
          <w:szCs w:val="24"/>
        </w:rPr>
        <w:t>nukleov</w:t>
      </w:r>
      <w:r w:rsidR="00391C47" w:rsidRPr="006515D7">
        <w:rPr>
          <w:rFonts w:ascii="Times New Roman" w:hAnsi="Times New Roman"/>
          <w:sz w:val="24"/>
          <w:szCs w:val="24"/>
        </w:rPr>
        <w:t>é</w:t>
      </w:r>
      <w:r w:rsidR="007B5021" w:rsidRPr="006515D7">
        <w:rPr>
          <w:rFonts w:ascii="Times New Roman" w:hAnsi="Times New Roman"/>
          <w:sz w:val="24"/>
          <w:szCs w:val="24"/>
        </w:rPr>
        <w:t xml:space="preserve"> kyselin</w:t>
      </w:r>
      <w:r w:rsidR="00391C47" w:rsidRPr="006515D7">
        <w:rPr>
          <w:rFonts w:ascii="Times New Roman" w:hAnsi="Times New Roman"/>
          <w:sz w:val="24"/>
          <w:szCs w:val="24"/>
        </w:rPr>
        <w:t>y</w:t>
      </w:r>
      <w:r w:rsidR="007B5021" w:rsidRPr="006515D7">
        <w:rPr>
          <w:rFonts w:ascii="Times New Roman" w:hAnsi="Times New Roman"/>
          <w:sz w:val="24"/>
          <w:szCs w:val="24"/>
        </w:rPr>
        <w:t xml:space="preserve">, genetický kód, </w:t>
      </w:r>
      <w:r w:rsidR="003F2942" w:rsidRPr="006515D7">
        <w:rPr>
          <w:rFonts w:ascii="Times New Roman" w:hAnsi="Times New Roman"/>
          <w:sz w:val="24"/>
          <w:szCs w:val="24"/>
        </w:rPr>
        <w:t>přenos genetické informace</w:t>
      </w:r>
    </w:p>
    <w:p w14:paraId="158E96A5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 xml:space="preserve">Genetika buňky, genetika mnohobuněčného </w:t>
      </w:r>
      <w:r w:rsidR="008249E5" w:rsidRPr="006515D7">
        <w:rPr>
          <w:rFonts w:ascii="Times New Roman" w:hAnsi="Times New Roman"/>
          <w:sz w:val="24"/>
          <w:szCs w:val="24"/>
        </w:rPr>
        <w:t>organismu –</w:t>
      </w:r>
      <w:r w:rsidR="007B5021" w:rsidRPr="006515D7">
        <w:rPr>
          <w:rFonts w:ascii="Times New Roman" w:hAnsi="Times New Roman"/>
          <w:sz w:val="24"/>
          <w:szCs w:val="24"/>
        </w:rPr>
        <w:t xml:space="preserve"> mitóza a meióza, Mendelovy zákony,</w:t>
      </w:r>
      <w:r w:rsidR="009100ED" w:rsidRPr="00651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021" w:rsidRPr="006515D7">
        <w:rPr>
          <w:rFonts w:ascii="Times New Roman" w:hAnsi="Times New Roman"/>
          <w:sz w:val="24"/>
          <w:szCs w:val="24"/>
        </w:rPr>
        <w:t>gonozomální</w:t>
      </w:r>
      <w:proofErr w:type="spellEnd"/>
      <w:r w:rsidR="007B5021" w:rsidRPr="006515D7">
        <w:rPr>
          <w:rFonts w:ascii="Times New Roman" w:hAnsi="Times New Roman"/>
          <w:sz w:val="24"/>
          <w:szCs w:val="24"/>
        </w:rPr>
        <w:t xml:space="preserve"> dědičnost</w:t>
      </w:r>
    </w:p>
    <w:p w14:paraId="1A35E37A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Genetika populací. Genetika člověka</w:t>
      </w:r>
      <w:r w:rsidR="007B5021" w:rsidRPr="006515D7">
        <w:rPr>
          <w:rFonts w:ascii="Times New Roman" w:hAnsi="Times New Roman"/>
          <w:sz w:val="24"/>
          <w:szCs w:val="24"/>
        </w:rPr>
        <w:t xml:space="preserve"> – mutace, </w:t>
      </w:r>
      <w:r w:rsidR="00EA335F">
        <w:rPr>
          <w:rFonts w:ascii="Times New Roman" w:hAnsi="Times New Roman"/>
          <w:sz w:val="24"/>
          <w:szCs w:val="24"/>
        </w:rPr>
        <w:t>typy</w:t>
      </w:r>
      <w:r w:rsidR="007B5021" w:rsidRPr="006515D7">
        <w:rPr>
          <w:rFonts w:ascii="Times New Roman" w:hAnsi="Times New Roman"/>
          <w:sz w:val="24"/>
          <w:szCs w:val="24"/>
        </w:rPr>
        <w:t xml:space="preserve"> populac</w:t>
      </w:r>
      <w:r w:rsidR="00EA335F">
        <w:rPr>
          <w:rFonts w:ascii="Times New Roman" w:hAnsi="Times New Roman"/>
          <w:sz w:val="24"/>
          <w:szCs w:val="24"/>
        </w:rPr>
        <w:t>í</w:t>
      </w:r>
      <w:r w:rsidR="007B5021" w:rsidRPr="006515D7">
        <w:rPr>
          <w:rFonts w:ascii="Times New Roman" w:hAnsi="Times New Roman"/>
          <w:sz w:val="24"/>
          <w:szCs w:val="24"/>
        </w:rPr>
        <w:t>, metody výzkumu genetiky člověka</w:t>
      </w:r>
    </w:p>
    <w:p w14:paraId="20648741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Organi</w:t>
      </w:r>
      <w:r w:rsidR="00F452F4">
        <w:rPr>
          <w:rFonts w:ascii="Times New Roman" w:hAnsi="Times New Roman"/>
          <w:sz w:val="24"/>
          <w:szCs w:val="24"/>
        </w:rPr>
        <w:t>s</w:t>
      </w:r>
      <w:r w:rsidRPr="006515D7">
        <w:rPr>
          <w:rFonts w:ascii="Times New Roman" w:hAnsi="Times New Roman"/>
          <w:sz w:val="24"/>
          <w:szCs w:val="24"/>
        </w:rPr>
        <w:t xml:space="preserve">my a prostředí. Ekologie </w:t>
      </w:r>
      <w:r w:rsidR="00195474">
        <w:rPr>
          <w:rFonts w:ascii="Times New Roman" w:hAnsi="Times New Roman"/>
          <w:sz w:val="24"/>
          <w:szCs w:val="24"/>
        </w:rPr>
        <w:t>rostlin</w:t>
      </w:r>
    </w:p>
    <w:p w14:paraId="4BA58A7A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Ekologie populací, společenstev a e</w:t>
      </w:r>
      <w:r w:rsidR="00195474">
        <w:rPr>
          <w:rFonts w:ascii="Times New Roman" w:hAnsi="Times New Roman"/>
          <w:sz w:val="24"/>
          <w:szCs w:val="24"/>
        </w:rPr>
        <w:t>kosystémů</w:t>
      </w:r>
    </w:p>
    <w:p w14:paraId="28BE3733" w14:textId="77777777" w:rsidR="00A05FB1" w:rsidRPr="006515D7" w:rsidRDefault="00A05FB1" w:rsidP="00A05FB1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5D7">
        <w:rPr>
          <w:rFonts w:ascii="Times New Roman" w:hAnsi="Times New Roman"/>
          <w:sz w:val="24"/>
          <w:szCs w:val="24"/>
        </w:rPr>
        <w:t>Biosféra a člověk. Ochrana životního prostředí</w:t>
      </w:r>
    </w:p>
    <w:p w14:paraId="245860F1" w14:textId="77777777" w:rsidR="005D3FE4" w:rsidRPr="006515D7" w:rsidRDefault="005D3FE4" w:rsidP="00A05FB1">
      <w:pPr>
        <w:spacing w:line="360" w:lineRule="auto"/>
        <w:ind w:left="720"/>
        <w:rPr>
          <w:sz w:val="24"/>
          <w:szCs w:val="24"/>
        </w:rPr>
      </w:pPr>
    </w:p>
    <w:p w14:paraId="6D8BC6FA" w14:textId="77777777" w:rsidR="00A05FB1" w:rsidRPr="006515D7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265D6553" w14:textId="77777777" w:rsidR="00A05FB1" w:rsidRPr="006515D7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6804E868" w14:textId="77777777" w:rsidR="00A05FB1" w:rsidRPr="00061E93" w:rsidRDefault="00A05FB1" w:rsidP="00A05FB1">
      <w:pPr>
        <w:spacing w:line="360" w:lineRule="auto"/>
        <w:ind w:left="720"/>
        <w:rPr>
          <w:sz w:val="24"/>
          <w:szCs w:val="24"/>
        </w:rPr>
      </w:pPr>
    </w:p>
    <w:p w14:paraId="56EA36A5" w14:textId="49BE4292" w:rsidR="00F92E36" w:rsidRPr="00F92E36" w:rsidRDefault="00F92E36" w:rsidP="00F92E36">
      <w:pPr>
        <w:spacing w:line="360" w:lineRule="auto"/>
        <w:rPr>
          <w:rFonts w:ascii="Times New Roman" w:hAnsi="Times New Roman"/>
          <w:sz w:val="24"/>
        </w:rPr>
      </w:pPr>
      <w:r w:rsidRPr="00F92E36">
        <w:rPr>
          <w:rFonts w:ascii="Times New Roman" w:hAnsi="Times New Roman"/>
          <w:sz w:val="24"/>
        </w:rPr>
        <w:t>Maturitní okruhy</w:t>
      </w:r>
      <w:r w:rsidR="00EE7ECB">
        <w:rPr>
          <w:rFonts w:ascii="Times New Roman" w:hAnsi="Times New Roman"/>
          <w:sz w:val="24"/>
        </w:rPr>
        <w:t xml:space="preserve"> z biologie</w:t>
      </w:r>
      <w:r w:rsidRPr="00F92E36">
        <w:rPr>
          <w:rFonts w:ascii="Times New Roman" w:hAnsi="Times New Roman"/>
          <w:sz w:val="24"/>
        </w:rPr>
        <w:t xml:space="preserve"> byly schváleny předmětovou k</w:t>
      </w:r>
      <w:r w:rsidR="00CE2380">
        <w:rPr>
          <w:rFonts w:ascii="Times New Roman" w:hAnsi="Times New Roman"/>
          <w:sz w:val="24"/>
        </w:rPr>
        <w:t>omisí</w:t>
      </w:r>
      <w:r w:rsidR="004927B9">
        <w:rPr>
          <w:rFonts w:ascii="Times New Roman" w:hAnsi="Times New Roman"/>
          <w:sz w:val="24"/>
        </w:rPr>
        <w:t xml:space="preserve">     2</w:t>
      </w:r>
      <w:r w:rsidR="00FD2827">
        <w:rPr>
          <w:rFonts w:ascii="Times New Roman" w:hAnsi="Times New Roman"/>
          <w:sz w:val="24"/>
        </w:rPr>
        <w:t>7. 8</w:t>
      </w:r>
      <w:bookmarkStart w:id="0" w:name="_GoBack"/>
      <w:bookmarkEnd w:id="0"/>
      <w:r w:rsidR="004927B9">
        <w:rPr>
          <w:rFonts w:ascii="Times New Roman" w:hAnsi="Times New Roman"/>
          <w:sz w:val="24"/>
        </w:rPr>
        <w:t>. 2024</w:t>
      </w:r>
      <w:r w:rsidRPr="00F92E36">
        <w:rPr>
          <w:rFonts w:ascii="Times New Roman" w:hAnsi="Times New Roman"/>
          <w:sz w:val="24"/>
        </w:rPr>
        <w:t>.</w:t>
      </w:r>
    </w:p>
    <w:p w14:paraId="723F4E7A" w14:textId="77777777" w:rsidR="00F92E36" w:rsidRPr="00F92E36" w:rsidRDefault="00F92E36" w:rsidP="00F92E36">
      <w:pPr>
        <w:spacing w:line="360" w:lineRule="auto"/>
        <w:ind w:left="4956" w:firstLine="708"/>
        <w:rPr>
          <w:rFonts w:ascii="Times New Roman" w:hAnsi="Times New Roman"/>
          <w:sz w:val="24"/>
          <w:szCs w:val="28"/>
        </w:rPr>
      </w:pPr>
      <w:r w:rsidRPr="00F92E36">
        <w:rPr>
          <w:rFonts w:ascii="Times New Roman" w:hAnsi="Times New Roman"/>
          <w:sz w:val="24"/>
          <w:szCs w:val="28"/>
        </w:rPr>
        <w:t>Vypracovala: Mgr. Jana Černá</w:t>
      </w:r>
    </w:p>
    <w:p w14:paraId="1F54D405" w14:textId="77777777" w:rsidR="00A05FB1" w:rsidRPr="00760AF8" w:rsidRDefault="00A05FB1" w:rsidP="00F92E36">
      <w:pPr>
        <w:spacing w:line="360" w:lineRule="auto"/>
        <w:rPr>
          <w:sz w:val="24"/>
          <w:szCs w:val="24"/>
        </w:rPr>
      </w:pPr>
    </w:p>
    <w:sectPr w:rsidR="00A05FB1" w:rsidRPr="00760AF8" w:rsidSect="00CE2380">
      <w:pgSz w:w="11906" w:h="16838"/>
      <w:pgMar w:top="1418" w:right="1418" w:bottom="1418" w:left="124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172AFF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  <w:sz w:val="28"/>
      </w:rPr>
    </w:lvl>
  </w:abstractNum>
  <w:abstractNum w:abstractNumId="1" w15:restartNumberingAfterBreak="0">
    <w:nsid w:val="08E90926"/>
    <w:multiLevelType w:val="hybridMultilevel"/>
    <w:tmpl w:val="522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A40"/>
    <w:multiLevelType w:val="hybridMultilevel"/>
    <w:tmpl w:val="76D65E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903F5"/>
    <w:multiLevelType w:val="hybridMultilevel"/>
    <w:tmpl w:val="0EFA0F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32B0"/>
    <w:multiLevelType w:val="hybridMultilevel"/>
    <w:tmpl w:val="79E4BF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B1"/>
    <w:rsid w:val="000249D5"/>
    <w:rsid w:val="00061E93"/>
    <w:rsid w:val="000D4F63"/>
    <w:rsid w:val="00195474"/>
    <w:rsid w:val="001F5099"/>
    <w:rsid w:val="00225E69"/>
    <w:rsid w:val="00243911"/>
    <w:rsid w:val="002A376A"/>
    <w:rsid w:val="002D4EEC"/>
    <w:rsid w:val="00337F7C"/>
    <w:rsid w:val="00391C47"/>
    <w:rsid w:val="003A7BFC"/>
    <w:rsid w:val="003F2942"/>
    <w:rsid w:val="00464FF4"/>
    <w:rsid w:val="00485ED3"/>
    <w:rsid w:val="004927B9"/>
    <w:rsid w:val="004D5896"/>
    <w:rsid w:val="005D3FE4"/>
    <w:rsid w:val="005E31CD"/>
    <w:rsid w:val="006515D7"/>
    <w:rsid w:val="006B7D90"/>
    <w:rsid w:val="00715A09"/>
    <w:rsid w:val="00760AF8"/>
    <w:rsid w:val="007A4375"/>
    <w:rsid w:val="007A4E25"/>
    <w:rsid w:val="007B5021"/>
    <w:rsid w:val="008249E5"/>
    <w:rsid w:val="00841591"/>
    <w:rsid w:val="008715E0"/>
    <w:rsid w:val="008731E3"/>
    <w:rsid w:val="0088216A"/>
    <w:rsid w:val="008C16AA"/>
    <w:rsid w:val="008E0157"/>
    <w:rsid w:val="009100ED"/>
    <w:rsid w:val="00947290"/>
    <w:rsid w:val="00991BB0"/>
    <w:rsid w:val="009E3E48"/>
    <w:rsid w:val="00A05FB1"/>
    <w:rsid w:val="00A9470F"/>
    <w:rsid w:val="00B01E2D"/>
    <w:rsid w:val="00B141AB"/>
    <w:rsid w:val="00BC1BE1"/>
    <w:rsid w:val="00C670CC"/>
    <w:rsid w:val="00CE2380"/>
    <w:rsid w:val="00D8721F"/>
    <w:rsid w:val="00DC33FC"/>
    <w:rsid w:val="00DE1E51"/>
    <w:rsid w:val="00E20E87"/>
    <w:rsid w:val="00E539D8"/>
    <w:rsid w:val="00E83449"/>
    <w:rsid w:val="00EA335F"/>
    <w:rsid w:val="00EA4EDA"/>
    <w:rsid w:val="00EB062B"/>
    <w:rsid w:val="00EE7ECB"/>
    <w:rsid w:val="00F4320B"/>
    <w:rsid w:val="00F452F4"/>
    <w:rsid w:val="00F4712E"/>
    <w:rsid w:val="00F92E36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E046"/>
  <w15:docId w15:val="{97C52B04-C238-40E9-886B-27F49DBC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FB1"/>
    <w:pPr>
      <w:suppressAutoHyphens/>
    </w:pPr>
    <w:rPr>
      <w:rFonts w:ascii="Calibri" w:eastAsia="Droid Sans Fallback" w:hAnsi="Calibri" w:cs="Times New Roman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FB1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cs-CZ"/>
    </w:rPr>
  </w:style>
  <w:style w:type="paragraph" w:styleId="Odstavecseseznamem">
    <w:name w:val="List Paragraph"/>
    <w:basedOn w:val="Normln"/>
    <w:uiPriority w:val="34"/>
    <w:qFormat/>
    <w:rsid w:val="0022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F1E5-FD0A-4DC0-A2F3-D98573A2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Chrpova</cp:lastModifiedBy>
  <cp:revision>31</cp:revision>
  <cp:lastPrinted>2019-09-11T09:56:00Z</cp:lastPrinted>
  <dcterms:created xsi:type="dcterms:W3CDTF">2019-03-11T16:06:00Z</dcterms:created>
  <dcterms:modified xsi:type="dcterms:W3CDTF">2024-09-17T07:23:00Z</dcterms:modified>
</cp:coreProperties>
</file>